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20"/>
        <w:gridCol w:w="3040"/>
        <w:gridCol w:w="5240"/>
      </w:tblGrid>
      <w:tr w:rsidR="008B6DB8" w:rsidRPr="008B6DB8" w14:paraId="50A31097" w14:textId="77777777" w:rsidTr="008B6DB8">
        <w:trPr>
          <w:trHeight w:val="36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52D53DD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Vector Name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6F7251E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Promotor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0257E16B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Gateway site</w:t>
            </w:r>
          </w:p>
        </w:tc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06F808B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Function</w:t>
            </w:r>
          </w:p>
        </w:tc>
      </w:tr>
      <w:tr w:rsidR="008B6DB8" w:rsidRPr="008B6DB8" w14:paraId="79913B86" w14:textId="77777777" w:rsidTr="008B6DB8">
        <w:trPr>
          <w:trHeight w:val="105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AC05542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ptdh3Exg2YC-Dest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F9374A1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ptdh3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36EE3269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attR1+attR2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B10AB87" w14:textId="14092702" w:rsidR="008B6DB8" w:rsidRPr="008B6DB8" w:rsidRDefault="008B6DB8" w:rsidP="008B6D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Fusion non-membrane protein with C-terminal CubPLV as bait; synthesis of LEU in yeast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8B6DB8" w:rsidRPr="008B6DB8" w14:paraId="132AC543" w14:textId="77777777" w:rsidTr="008B6DB8">
        <w:trPr>
          <w:trHeight w:val="7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A569A8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ptdh3YC-Dest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BD3341E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ptdh3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40830D75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attR1+attR2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EA821EF" w14:textId="3E2A3B3D" w:rsidR="008B6DB8" w:rsidRPr="008B6DB8" w:rsidRDefault="008B6DB8" w:rsidP="008B6D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Fusion membrane protein with C-terminal CubPLV as bait; synthesis of LEU in yeast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8B6DB8" w:rsidRPr="008B6DB8" w14:paraId="2E20A3D3" w14:textId="77777777" w:rsidTr="008B6DB8">
        <w:trPr>
          <w:trHeight w:val="105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ADE637E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pPrey-PartnerSUS-2in1-DEST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09BD5E7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ptdh3 for Prey；met25 for partner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569E5F2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attR3+attR2 for Prey; attR1, attR4 for partner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AA74576" w14:textId="752F5FE2" w:rsidR="008B6DB8" w:rsidRPr="008B6DB8" w:rsidRDefault="008B6DB8" w:rsidP="008B6D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2in1 vector expressing prey and partner; fusion protein with N-terminal NubG as prey; synthesis of TRP in yeast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8B6DB8" w:rsidRPr="008B6DB8" w14:paraId="1E6155D0" w14:textId="77777777" w:rsidTr="008B6DB8">
        <w:trPr>
          <w:trHeight w:val="71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53994F8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pPrey-PartnerSUS-PC-DEST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D14B439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ptdh3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1E52EF83" w14:textId="77777777" w:rsidR="008B6DB8" w:rsidRPr="008B6DB8" w:rsidRDefault="008B6DB8" w:rsidP="008B6D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attR1, attR4 for partner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EBB315B" w14:textId="431A68FD" w:rsidR="008B6DB8" w:rsidRPr="008B6DB8" w:rsidRDefault="008B6DB8" w:rsidP="008B6D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Positive control vector expressing NubI and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p</w:t>
            </w:r>
            <w:r w:rsidRPr="008B6DB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artner protein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14:paraId="130A213F" w14:textId="6F1F4635" w:rsidR="006245D7" w:rsidRDefault="00616BDC"/>
    <w:p w14:paraId="1DD56155" w14:textId="35A012B7" w:rsidR="008B6DB8" w:rsidRPr="008B6DB8" w:rsidRDefault="005F5ADB" w:rsidP="008B6DB8">
      <w:pPr>
        <w:rPr>
          <w:rFonts w:hint="eastAsia"/>
        </w:rPr>
      </w:pPr>
      <w:r>
        <w:rPr>
          <w:rFonts w:hint="eastAsia"/>
        </w:rPr>
        <w:t>P</w:t>
      </w:r>
      <w:r>
        <w:t>lease amplify all vectors using CCDB resistance c</w:t>
      </w:r>
      <w:r w:rsidRPr="005F5ADB">
        <w:t xml:space="preserve">ompetent </w:t>
      </w:r>
      <w:r>
        <w:t>c</w:t>
      </w:r>
      <w:r w:rsidRPr="005F5ADB">
        <w:t>ell</w:t>
      </w:r>
      <w:r>
        <w:t xml:space="preserve">. We suggest </w:t>
      </w:r>
      <w:r w:rsidRPr="005F5ADB">
        <w:t>TransDB3.1 Chemically Competent Cell</w:t>
      </w:r>
      <w:r>
        <w:t xml:space="preserve"> (T</w:t>
      </w:r>
      <w:r w:rsidRPr="005F5ADB">
        <w:t>rans</w:t>
      </w:r>
      <w:r>
        <w:t>G</w:t>
      </w:r>
      <w:r w:rsidRPr="005F5ADB">
        <w:t>en</w:t>
      </w:r>
      <w:r>
        <w:t xml:space="preserve"> B</w:t>
      </w:r>
      <w:r w:rsidRPr="005F5ADB">
        <w:t>iotech</w:t>
      </w:r>
      <w:r>
        <w:t xml:space="preserve"> Co. Ltd, China) or </w:t>
      </w:r>
      <w:r w:rsidRPr="005F5ADB">
        <w:t>One Shot™ ccdB Survival™ 2 T1R Competent Cells Invitrogen™</w:t>
      </w:r>
      <w:r w:rsidR="00616BDC">
        <w:t xml:space="preserve"> (ThermoFisher, USA).</w:t>
      </w:r>
    </w:p>
    <w:sectPr w:rsidR="008B6DB8" w:rsidRPr="008B6DB8" w:rsidSect="008B6D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1001"/>
    <w:multiLevelType w:val="hybridMultilevel"/>
    <w:tmpl w:val="339C3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LU0NDQ1M7YAspR0lIJTi4sz8/NACgxrAeotdpAsAAAA"/>
  </w:docVars>
  <w:rsids>
    <w:rsidRoot w:val="00AA4BE4"/>
    <w:rsid w:val="00136197"/>
    <w:rsid w:val="005F5ADB"/>
    <w:rsid w:val="00616BDC"/>
    <w:rsid w:val="008B6DB8"/>
    <w:rsid w:val="00AA4BE4"/>
    <w:rsid w:val="00B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D702"/>
  <w15:chartTrackingRefBased/>
  <w15:docId w15:val="{03C0AD3A-C8FE-4ACB-8782-637CEE8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zhang</dc:creator>
  <cp:keywords/>
  <dc:description/>
  <cp:lastModifiedBy>ben zhang</cp:lastModifiedBy>
  <cp:revision>3</cp:revision>
  <dcterms:created xsi:type="dcterms:W3CDTF">2020-11-08T10:45:00Z</dcterms:created>
  <dcterms:modified xsi:type="dcterms:W3CDTF">2020-11-08T10:58:00Z</dcterms:modified>
</cp:coreProperties>
</file>